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0D" w:rsidRPr="008957D3" w:rsidRDefault="00F10F0D" w:rsidP="000A40FA">
      <w:pPr>
        <w:pStyle w:val="a3"/>
        <w:spacing w:before="0" w:beforeAutospacing="0" w:after="0" w:afterAutospacing="0"/>
        <w:jc w:val="center"/>
        <w:rPr>
          <w:b/>
        </w:rPr>
      </w:pPr>
      <w:r w:rsidRPr="008957D3">
        <w:rPr>
          <w:b/>
        </w:rPr>
        <w:t>Инструкция по сбору</w:t>
      </w:r>
      <w:r w:rsidR="000A40FA" w:rsidRPr="008957D3">
        <w:rPr>
          <w:b/>
        </w:rPr>
        <w:t xml:space="preserve"> и </w:t>
      </w:r>
      <w:r w:rsidRPr="008957D3">
        <w:rPr>
          <w:b/>
        </w:rPr>
        <w:t>хранению отработанных ртутьсодержащих ламп.</w:t>
      </w:r>
    </w:p>
    <w:p w:rsidR="00F10F0D" w:rsidRDefault="00F10F0D" w:rsidP="000A40FA">
      <w:pPr>
        <w:pStyle w:val="a3"/>
        <w:spacing w:before="0" w:beforeAutospacing="0" w:after="0" w:afterAutospacing="0"/>
        <w:jc w:val="center"/>
      </w:pPr>
      <w:proofErr w:type="spellStart"/>
      <w:r>
        <w:rPr>
          <w:rStyle w:val="a4"/>
        </w:rPr>
        <w:t>I.Общие</w:t>
      </w:r>
      <w:proofErr w:type="spellEnd"/>
      <w:r>
        <w:rPr>
          <w:rStyle w:val="a4"/>
        </w:rPr>
        <w:t xml:space="preserve"> требования.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 1. Ртуть – вещество ПЕРВОГО класса опасности.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 xml:space="preserve">1.1. Отходы I класса опасности (чрезвычайно опасные) – отработанные ртутьсодержащие лампы (далее ОРТЛ) – подлежат сбору и отправке на </w:t>
      </w:r>
      <w:proofErr w:type="spellStart"/>
      <w:r>
        <w:t>демеркуризацию</w:t>
      </w:r>
      <w:proofErr w:type="spellEnd"/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1.2. Ртутьсодержащие лампы (РТЛ) – лампы типа ДРЛ, ЛБ, ЛД, L18/20 и F18/W54 (не российского производства), и другие типы ламп, используемые для освещения в помещениях организации.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1.3. При выполнении работы могут иметь место следующие опасные и вредные факторы: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- ртут</w:t>
      </w:r>
      <w:proofErr w:type="gramStart"/>
      <w:r>
        <w:t>ь-</w:t>
      </w:r>
      <w:proofErr w:type="gramEnd"/>
      <w:r>
        <w:t xml:space="preserve"> вещество первого класса опасности;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- одна разбитая лампа, содержащая ртуть в количестве 0,1 г делает непригодным для дыхания воздух в помещении объемом 5000м3;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- главным условием при замене и сборе отработанных ртутьсодержащих ламп является сохранение герметичности.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2. Ртутные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Нанесённый на внутреннюю поверхность люминофор преобразует ультрафиолетовое излучение в видимый свет.</w:t>
      </w:r>
    </w:p>
    <w:p w:rsidR="00F10F0D" w:rsidRDefault="00F10F0D" w:rsidP="000A40FA">
      <w:pPr>
        <w:pStyle w:val="a3"/>
        <w:spacing w:before="0" w:beforeAutospacing="0" w:after="0" w:afterAutospacing="0"/>
        <w:jc w:val="center"/>
      </w:pPr>
      <w:r>
        <w:rPr>
          <w:rStyle w:val="a4"/>
        </w:rPr>
        <w:t>II. Условия хранения отработанных ртутьсодержащих ламп.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2.1. Главным условием при замене и сборе ОРТЛ является сохранение герметичности.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2.2. Сбор ОРТЛ необходимо производить на месте их образования отдельно от обычного мусора и старого раздельно с учётом метода переработки и обезвреживания.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2.3. В процессе сбора лампы разделяются по диаметру и длине.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2.4. Тарой для сбора и хранения ОРТЛ являются целые индивидуальные картонные коробки от ламп типа ЛБ, ЛД, ДРЛ и др.</w:t>
      </w:r>
    </w:p>
    <w:p w:rsidR="00F10F0D" w:rsidRDefault="000A40FA" w:rsidP="000A40FA">
      <w:pPr>
        <w:pStyle w:val="a3"/>
        <w:spacing w:before="0" w:beforeAutospacing="0" w:after="0" w:afterAutospacing="0"/>
        <w:jc w:val="both"/>
      </w:pPr>
      <w:r>
        <w:t>2.5. Лампы в коробку до</w:t>
      </w:r>
      <w:r w:rsidR="00F10F0D">
        <w:t>лжн</w:t>
      </w:r>
      <w:r>
        <w:t>ы</w:t>
      </w:r>
      <w:r w:rsidR="00F10F0D">
        <w:t xml:space="preserve"> укладываться плотно. На разбитые лампы составляется акт произвольной формы, в котором указывается тип разбитых ламп, их количество, дата происшествия, место происшествия.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2.6. Помещение, предназначенное для хранения ОРТЛ должно быть просторным (чтоб не стесняло движение человека с вытянутыми руками), иметь возможность проветриваться, также необходимо наличие приточно-вытяжной вентиляции.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2.7. Помещение, предназначенное для хранения ОРТЛ, должно быть удалено от бытовых помещений.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2.8. Для ликвидации возможной ав</w:t>
      </w:r>
      <w:r w:rsidR="000A40FA">
        <w:t>а</w:t>
      </w:r>
      <w:r>
        <w:t>рийной ситуации, связанной с разрушением большого количества ламп, в целях предотвращения неблагоприятных экологических последствий, в помещении, где хранятся ОРТЛ, необходимо наличие емкости с водой, не менее 10 литров.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2.9. При разбитии ОРТЛ контейнер для хранения (место разбития) необхо</w:t>
      </w:r>
      <w:r w:rsidR="000A40FA">
        <w:t>димо обработать 10 % раствором п</w:t>
      </w:r>
      <w:r>
        <w:t>ерманганата калия и смыть водой. Осколки собираются щеткой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F10F0D" w:rsidRDefault="000A40FA" w:rsidP="000A40FA">
      <w:pPr>
        <w:pStyle w:val="a3"/>
        <w:spacing w:before="0" w:beforeAutospacing="0" w:after="0" w:afterAutospacing="0"/>
        <w:jc w:val="both"/>
      </w:pPr>
      <w:r>
        <w:t>2.10. На разбитые лампы сост</w:t>
      </w:r>
      <w:r w:rsidR="00F10F0D">
        <w:t>авляется акт произвольной формы, в котором указывается тип разбитых ламп, их количество, дата происшествия, место происшествия.</w:t>
      </w:r>
    </w:p>
    <w:p w:rsidR="00F10F0D" w:rsidRDefault="00F10F0D" w:rsidP="000A40FA">
      <w:pPr>
        <w:pStyle w:val="a3"/>
        <w:spacing w:before="0" w:beforeAutospacing="0" w:after="0" w:afterAutospacing="0"/>
        <w:jc w:val="both"/>
      </w:pPr>
      <w:r>
        <w:t>ЗАПРЕЩАЕТСЯ: Хранить лампы под открытым небом; хранение в таких местах, где к ним могут иметь доступ дети; хранение ламп без тары; хранение ламп в мягких картонных коробках, положенных друг на друга; хранение ламп на грунтовой поверхности.</w:t>
      </w:r>
    </w:p>
    <w:p w:rsidR="003E2D91" w:rsidRPr="000A40FA" w:rsidRDefault="003E2D91" w:rsidP="000A40FA">
      <w:pPr>
        <w:spacing w:after="0"/>
      </w:pPr>
    </w:p>
    <w:p w:rsidR="00FC1854" w:rsidRDefault="000A40FA" w:rsidP="000A40F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0A40FA">
        <w:rPr>
          <w:rFonts w:ascii="Times New Roman" w:hAnsi="Times New Roman" w:cs="Times New Roman"/>
          <w:b/>
          <w:color w:val="000000"/>
          <w:sz w:val="28"/>
          <w:szCs w:val="28"/>
        </w:rPr>
        <w:t>Первичное место сбора и размещения ртутьсодержащих отработанных ламп находится по адресу с</w:t>
      </w:r>
      <w:proofErr w:type="gramStart"/>
      <w:r w:rsidRPr="000A40FA">
        <w:rPr>
          <w:rFonts w:ascii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 w:rsidRPr="000A40FA">
        <w:rPr>
          <w:rFonts w:ascii="Times New Roman" w:hAnsi="Times New Roman" w:cs="Times New Roman"/>
          <w:b/>
          <w:color w:val="000000"/>
          <w:sz w:val="28"/>
          <w:szCs w:val="28"/>
        </w:rPr>
        <w:t>расногорка ул.Долиной , д.10, ответственный глава сельского поселения.</w:t>
      </w:r>
    </w:p>
    <w:p w:rsidR="006B0626" w:rsidRDefault="006B0626" w:rsidP="006B062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ПОМНИТЕ:</w:t>
      </w:r>
    </w:p>
    <w:p w:rsidR="006B0626" w:rsidRDefault="006B0626" w:rsidP="006B062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сдавая ртутьсодержащие лампы и приборы в переработку, вы не только заботитесь о своем здоровье и здоровье окружающих, но и помогаете природе, спасая от опасного загрязнения.</w:t>
      </w:r>
    </w:p>
    <w:p w:rsidR="006B0626" w:rsidRPr="006B0626" w:rsidRDefault="006B0626" w:rsidP="000A40FA">
      <w:pPr>
        <w:jc w:val="both"/>
        <w:rPr>
          <w:rFonts w:ascii="Times New Roman" w:hAnsi="Times New Roman" w:cs="Times New Roman"/>
          <w:b/>
        </w:rPr>
      </w:pPr>
    </w:p>
    <w:sectPr w:rsidR="006B0626" w:rsidRPr="006B0626" w:rsidSect="003E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3C5"/>
    <w:rsid w:val="000A40FA"/>
    <w:rsid w:val="002B5623"/>
    <w:rsid w:val="003E2D91"/>
    <w:rsid w:val="00524DE2"/>
    <w:rsid w:val="006B0626"/>
    <w:rsid w:val="008513C5"/>
    <w:rsid w:val="008957D3"/>
    <w:rsid w:val="00EE3A64"/>
    <w:rsid w:val="00F10F0D"/>
    <w:rsid w:val="00FC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91"/>
  </w:style>
  <w:style w:type="paragraph" w:styleId="2">
    <w:name w:val="heading 2"/>
    <w:basedOn w:val="a"/>
    <w:link w:val="20"/>
    <w:uiPriority w:val="9"/>
    <w:qFormat/>
    <w:rsid w:val="00851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85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513C5"/>
    <w:rPr>
      <w:b/>
      <w:bCs/>
    </w:rPr>
  </w:style>
  <w:style w:type="paragraph" w:customStyle="1" w:styleId="ConsPlusNormal">
    <w:name w:val="ConsPlusNormal"/>
    <w:rsid w:val="006B0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qFormat/>
    <w:rsid w:val="006B06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2018-12-05T05:59:00Z</dcterms:created>
  <dcterms:modified xsi:type="dcterms:W3CDTF">2020-01-14T07:24:00Z</dcterms:modified>
</cp:coreProperties>
</file>